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454495" w:rsidP="00CF1133">
      <w:pPr>
        <w:ind w:left="-710" w:firstLine="695"/>
        <w:rPr>
          <w:b/>
          <w:bCs/>
        </w:rPr>
      </w:pPr>
    </w:p>
    <w:p w:rsidR="00CF1133" w:rsidRDefault="00454495" w:rsidP="00CF1133">
      <w:pPr>
        <w:ind w:left="-710" w:firstLine="695"/>
      </w:pPr>
      <w:bookmarkStart w:id="0" w:name="_GoBack"/>
      <w:bookmarkEnd w:id="0"/>
      <w:r>
        <w:rPr>
          <w:b/>
          <w:bCs/>
        </w:rPr>
        <w:t xml:space="preserve">Lancashire Enterprise Partnership Limited  </w:t>
      </w:r>
    </w:p>
    <w:p w:rsidR="00CF1133" w:rsidRPr="00BC4466" w:rsidRDefault="00454495" w:rsidP="00CF1133">
      <w:pPr>
        <w:spacing w:after="0" w:line="256" w:lineRule="auto"/>
        <w:ind w:left="0" w:firstLine="0"/>
        <w:rPr>
          <w:b/>
          <w:bCs/>
        </w:rPr>
      </w:pPr>
      <w:r w:rsidRPr="00BC4466">
        <w:rPr>
          <w:b/>
          <w:bCs/>
        </w:rPr>
        <w:t xml:space="preserve"> </w:t>
      </w:r>
    </w:p>
    <w:p w:rsidR="00BC4466" w:rsidRPr="00BC4466" w:rsidRDefault="00454495" w:rsidP="00CF1133">
      <w:pPr>
        <w:spacing w:after="0" w:line="256" w:lineRule="auto"/>
        <w:ind w:left="0" w:firstLine="0"/>
        <w:rPr>
          <w:b/>
          <w:bCs/>
        </w:rPr>
      </w:pPr>
      <w:r w:rsidRPr="00BC4466">
        <w:rPr>
          <w:b/>
        </w:rPr>
        <w:t xml:space="preserve">Private and Confidential: </w:t>
      </w:r>
      <w:r>
        <w:rPr>
          <w:b/>
        </w:rPr>
        <w:t>NO</w:t>
      </w:r>
    </w:p>
    <w:p w:rsidR="00BC4466" w:rsidRDefault="00454495" w:rsidP="00CF1133">
      <w:pPr>
        <w:spacing w:after="0" w:line="256" w:lineRule="auto"/>
        <w:ind w:left="0" w:firstLine="0"/>
      </w:pPr>
    </w:p>
    <w:p w:rsidR="00A3358A" w:rsidRDefault="00454495" w:rsidP="00A3358A">
      <w:r w:rsidRPr="005D0C06">
        <w:rPr>
          <w:b/>
        </w:rPr>
        <w:t>Date:</w:t>
      </w:r>
      <w:r>
        <w:t xml:space="preserve"> </w:t>
      </w:r>
      <w:r>
        <w:fldChar w:fldCharType="begin"/>
      </w:r>
      <w:r>
        <w:instrText xml:space="preserve"> DOCPROPERTY  MeetingDate  \* MERGEFORMAT </w:instrText>
      </w:r>
      <w:r>
        <w:fldChar w:fldCharType="separate"/>
      </w:r>
      <w:r>
        <w:t>Tuesday, 23 June 2020</w:t>
      </w:r>
      <w:r>
        <w:fldChar w:fldCharType="end"/>
      </w:r>
    </w:p>
    <w:p w:rsidR="00A3358A" w:rsidRDefault="00454495" w:rsidP="00A3358A"/>
    <w:p w:rsidR="00454495" w:rsidRDefault="00454495" w:rsidP="00454495">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Skills and Employment Advisory Panel</w:t>
      </w:r>
      <w:r>
        <w:rPr>
          <w:rFonts w:eastAsia="Times New Roman" w:cs="Times New Roman"/>
          <w:b/>
          <w:color w:val="auto"/>
          <w:szCs w:val="20"/>
        </w:rPr>
        <w:fldChar w:fldCharType="end"/>
      </w:r>
      <w:r w:rsidR="00202CF1">
        <w:rPr>
          <w:rFonts w:eastAsia="Times New Roman" w:cs="Times New Roman"/>
          <w:b/>
          <w:color w:val="auto"/>
          <w:szCs w:val="20"/>
        </w:rPr>
        <w:t xml:space="preserve"> – Department for Education Grant Extension 2020/21</w:t>
      </w:r>
    </w:p>
    <w:p w:rsidR="00454495" w:rsidRDefault="00454495" w:rsidP="00454495">
      <w:pPr>
        <w:ind w:left="0" w:firstLine="0"/>
        <w:rPr>
          <w:rFonts w:eastAsia="Times New Roman" w:cs="Times New Roman"/>
          <w:b/>
          <w:color w:val="auto"/>
          <w:szCs w:val="20"/>
        </w:rPr>
      </w:pPr>
    </w:p>
    <w:p w:rsidR="00CF1133" w:rsidRDefault="00454495" w:rsidP="00454495">
      <w:pPr>
        <w:ind w:left="0" w:firstLine="0"/>
        <w:rPr>
          <w:rFonts w:eastAsia="Times New Roman"/>
        </w:rPr>
      </w:pPr>
      <w:r w:rsidRPr="00F41096">
        <w:rPr>
          <w:b/>
        </w:rPr>
        <w:t xml:space="preserve">Report Author: </w:t>
      </w:r>
      <w:r>
        <w:t xml:space="preserve">Lisa </w:t>
      </w:r>
      <w:r>
        <w:t>Moizer</w:t>
      </w:r>
      <w:r w:rsidRPr="008C2BE5">
        <w:t xml:space="preserve">, </w:t>
      </w:r>
      <w:r>
        <w:t xml:space="preserve">Strategic Coordinator </w:t>
      </w:r>
      <w:r w:rsidRPr="008C2BE5">
        <w:t xml:space="preserve">of the Skills Hub, </w:t>
      </w:r>
      <w:hyperlink r:id="rId8" w:history="1">
        <w:r w:rsidRPr="00A353BC">
          <w:rPr>
            <w:rStyle w:val="Hyperlink"/>
          </w:rPr>
          <w:t>lisa.moizer@lancashirelep.co.uk</w:t>
        </w:r>
      </w:hyperlink>
      <w:r>
        <w:t xml:space="preserve"> </w:t>
      </w:r>
      <w:r w:rsidRPr="000E2275">
        <w:rPr>
          <w:b/>
        </w:rPr>
        <w:t xml:space="preserve"> </w:t>
      </w:r>
      <w:r w:rsidRPr="000E2275">
        <w:t xml:space="preserve"> </w:t>
      </w:r>
      <w:r w:rsidRPr="000E2275">
        <w:rPr>
          <w:rFonts w:eastAsia="Times New Roman"/>
        </w:rPr>
        <w:t xml:space="preserve"> </w:t>
      </w:r>
    </w:p>
    <w:p w:rsidR="00454495" w:rsidRPr="00454495" w:rsidRDefault="00454495" w:rsidP="00454495">
      <w:pPr>
        <w:ind w:left="0" w:firstLine="0"/>
        <w:rPr>
          <w:rFonts w:eastAsia="Times New Roman" w:cs="Times New Roman"/>
          <w:b/>
          <w:color w:val="auto"/>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83085" w:rsidTr="00BC2841">
        <w:tc>
          <w:tcPr>
            <w:tcW w:w="9180" w:type="dxa"/>
          </w:tcPr>
          <w:p w:rsidR="00F95C8B" w:rsidRDefault="00454495" w:rsidP="00841251">
            <w:pPr>
              <w:pStyle w:val="Header"/>
            </w:pPr>
          </w:p>
          <w:p w:rsidR="00F95C8B" w:rsidRPr="00F95C8B" w:rsidRDefault="00454495" w:rsidP="00BC2841">
            <w:pPr>
              <w:pStyle w:val="Heading6"/>
              <w:rPr>
                <w:color w:val="auto"/>
              </w:rPr>
            </w:pPr>
            <w:r w:rsidRPr="00F95C8B">
              <w:rPr>
                <w:rFonts w:ascii="Arial" w:hAnsi="Arial"/>
                <w:b/>
                <w:color w:val="auto"/>
              </w:rPr>
              <w:t>Executive Summary</w:t>
            </w:r>
          </w:p>
          <w:p w:rsidR="00F95C8B" w:rsidRPr="00F95C8B" w:rsidRDefault="00454495" w:rsidP="00202CF1">
            <w:pPr>
              <w:spacing w:before="100" w:beforeAutospacing="1" w:after="100" w:afterAutospacing="1" w:line="250" w:lineRule="auto"/>
              <w:ind w:left="0" w:firstLine="0"/>
              <w:jc w:val="both"/>
              <w:rPr>
                <w:color w:val="auto"/>
              </w:rPr>
            </w:pPr>
            <w:r w:rsidRPr="008C2BE5">
              <w:t>This report</w:t>
            </w:r>
            <w:r>
              <w:t xml:space="preserve"> describes the background and progress against the government's requirement for local Skills Advisory Panels (SAPs), and the extension of grants into 2020/21.</w:t>
            </w:r>
          </w:p>
          <w:p w:rsidR="00F95C8B" w:rsidRDefault="00454495" w:rsidP="00202CF1">
            <w:pPr>
              <w:pStyle w:val="Heading5"/>
              <w:jc w:val="both"/>
              <w:rPr>
                <w:rFonts w:ascii="Arial" w:hAnsi="Arial"/>
                <w:b/>
                <w:color w:val="auto"/>
              </w:rPr>
            </w:pPr>
            <w:r w:rsidRPr="00F95C8B">
              <w:rPr>
                <w:rFonts w:ascii="Arial" w:hAnsi="Arial"/>
                <w:b/>
                <w:color w:val="auto"/>
              </w:rPr>
              <w:t>Recommendation</w:t>
            </w:r>
          </w:p>
          <w:p w:rsidR="00E6437C" w:rsidRPr="00E6437C" w:rsidRDefault="00454495" w:rsidP="00202CF1">
            <w:pPr>
              <w:jc w:val="both"/>
            </w:pPr>
          </w:p>
          <w:p w:rsidR="00F95C8B" w:rsidRDefault="00202CF1" w:rsidP="00202CF1">
            <w:pPr>
              <w:ind w:left="0" w:firstLine="0"/>
              <w:jc w:val="both"/>
              <w:rPr>
                <w:rFonts w:eastAsiaTheme="minorHAnsi"/>
                <w:color w:val="auto"/>
                <w:lang w:eastAsia="en-US"/>
              </w:rPr>
            </w:pPr>
            <w:r w:rsidRPr="00BC2841">
              <w:rPr>
                <w:rFonts w:eastAsiaTheme="minorHAnsi"/>
                <w:color w:val="auto"/>
                <w:lang w:eastAsia="en-US"/>
              </w:rPr>
              <w:t xml:space="preserve">The Lancashire Skills and Employment Advisory Panel recommend that the board accept the £75k </w:t>
            </w:r>
            <w:r>
              <w:rPr>
                <w:rFonts w:eastAsiaTheme="minorHAnsi"/>
                <w:color w:val="auto"/>
                <w:lang w:eastAsia="en-US"/>
              </w:rPr>
              <w:t xml:space="preserve">grant being offered by the </w:t>
            </w:r>
            <w:proofErr w:type="spellStart"/>
            <w:r>
              <w:rPr>
                <w:rFonts w:eastAsiaTheme="minorHAnsi"/>
                <w:color w:val="auto"/>
                <w:lang w:eastAsia="en-US"/>
              </w:rPr>
              <w:t>DfE</w:t>
            </w:r>
            <w:proofErr w:type="spellEnd"/>
            <w:r>
              <w:rPr>
                <w:rFonts w:eastAsiaTheme="minorHAnsi"/>
                <w:color w:val="auto"/>
                <w:lang w:eastAsia="en-US"/>
              </w:rPr>
              <w:t>, and approve the allied investment in the Skills and Economic Intelligence Officer, to enable the contract to run until 31</w:t>
            </w:r>
            <w:r w:rsidRPr="00FF62C4">
              <w:rPr>
                <w:rFonts w:eastAsiaTheme="minorHAnsi"/>
                <w:color w:val="auto"/>
                <w:vertAlign w:val="superscript"/>
                <w:lang w:eastAsia="en-US"/>
              </w:rPr>
              <w:t>st</w:t>
            </w:r>
            <w:r>
              <w:rPr>
                <w:rFonts w:eastAsiaTheme="minorHAnsi"/>
                <w:color w:val="auto"/>
                <w:lang w:eastAsia="en-US"/>
              </w:rPr>
              <w:t xml:space="preserve"> March 2021.</w:t>
            </w:r>
          </w:p>
          <w:p w:rsidR="00202CF1" w:rsidRDefault="00202CF1" w:rsidP="00202CF1">
            <w:pPr>
              <w:ind w:left="0" w:firstLine="0"/>
              <w:jc w:val="both"/>
            </w:pPr>
          </w:p>
        </w:tc>
      </w:tr>
    </w:tbl>
    <w:p w:rsidR="00A3358A" w:rsidRDefault="00454495" w:rsidP="00CF1133">
      <w:pPr>
        <w:spacing w:after="0" w:line="256" w:lineRule="auto"/>
        <w:ind w:left="0" w:firstLine="0"/>
      </w:pPr>
    </w:p>
    <w:p w:rsidR="00BC2841" w:rsidRPr="00BC2841" w:rsidRDefault="00454495" w:rsidP="00BC2841">
      <w:pPr>
        <w:spacing w:after="160" w:line="259" w:lineRule="auto"/>
        <w:ind w:left="0" w:firstLine="0"/>
        <w:rPr>
          <w:rFonts w:eastAsiaTheme="minorHAnsi"/>
          <w:b/>
          <w:color w:val="auto"/>
          <w:lang w:eastAsia="en-US"/>
        </w:rPr>
      </w:pPr>
      <w:r w:rsidRPr="00BC2841">
        <w:rPr>
          <w:rFonts w:eastAsiaTheme="minorHAnsi"/>
          <w:b/>
          <w:color w:val="auto"/>
          <w:lang w:eastAsia="en-US"/>
        </w:rPr>
        <w:t>1.</w:t>
      </w:r>
      <w:r w:rsidRPr="00BC2841">
        <w:rPr>
          <w:rFonts w:eastAsiaTheme="minorHAnsi"/>
          <w:b/>
          <w:color w:val="auto"/>
          <w:lang w:eastAsia="en-US"/>
        </w:rPr>
        <w:tab/>
        <w:t>Background - Skills Advisory Panels (SAPs)</w:t>
      </w:r>
    </w:p>
    <w:p w:rsidR="00BC2841" w:rsidRPr="00BC2841" w:rsidRDefault="00454495" w:rsidP="00202CF1">
      <w:pPr>
        <w:spacing w:after="160" w:line="259" w:lineRule="auto"/>
        <w:ind w:left="720" w:hanging="720"/>
        <w:jc w:val="both"/>
        <w:rPr>
          <w:rFonts w:eastAsiaTheme="minorHAnsi"/>
          <w:iCs/>
          <w:color w:val="auto"/>
          <w:lang w:eastAsia="en-US"/>
        </w:rPr>
      </w:pPr>
      <w:r w:rsidRPr="00BC2841">
        <w:rPr>
          <w:rFonts w:eastAsiaTheme="minorHAnsi"/>
          <w:color w:val="auto"/>
          <w:lang w:eastAsia="en-US"/>
        </w:rPr>
        <w:t>1.1</w:t>
      </w:r>
      <w:r w:rsidRPr="00BC2841">
        <w:rPr>
          <w:rFonts w:eastAsiaTheme="minorHAnsi"/>
          <w:color w:val="auto"/>
          <w:lang w:eastAsia="en-US"/>
        </w:rPr>
        <w:tab/>
      </w:r>
      <w:r w:rsidRPr="00BC2841">
        <w:rPr>
          <w:rFonts w:eastAsiaTheme="minorHAnsi"/>
          <w:color w:val="0B0C0C"/>
          <w:lang w:eastAsia="en-US"/>
        </w:rPr>
        <w:t>T</w:t>
      </w:r>
      <w:r w:rsidRPr="00BC2841">
        <w:rPr>
          <w:rFonts w:eastAsiaTheme="minorHAnsi"/>
          <w:iCs/>
          <w:color w:val="auto"/>
          <w:lang w:eastAsia="en-US"/>
        </w:rPr>
        <w:t xml:space="preserve">he Government announced the formation of SAPs in December 2018, following a year of research and </w:t>
      </w:r>
      <w:r w:rsidRPr="00BC2841">
        <w:rPr>
          <w:rFonts w:eastAsiaTheme="minorHAnsi"/>
          <w:iCs/>
          <w:color w:val="auto"/>
          <w:lang w:eastAsia="en-US"/>
        </w:rPr>
        <w:t>modelling with Lancashire, and five other LEP areas. The Government expect every LEP or Mayoral Combined Authority (MCA) to have a SAP as part of their governance.  As a result, t</w:t>
      </w:r>
      <w:r w:rsidRPr="00BC2841">
        <w:rPr>
          <w:rFonts w:eastAsiaTheme="minorHAnsi"/>
          <w:lang w:eastAsia="en-US"/>
        </w:rPr>
        <w:t>he Lancashire Skills and Employment Board evolved to become the Lancashire Sk</w:t>
      </w:r>
      <w:r w:rsidRPr="00BC2841">
        <w:rPr>
          <w:rFonts w:eastAsiaTheme="minorHAnsi"/>
          <w:lang w:eastAsia="en-US"/>
        </w:rPr>
        <w:t xml:space="preserve">ills and Employment Advisory Panel in April 2019.  </w:t>
      </w:r>
    </w:p>
    <w:p w:rsidR="00BC2841" w:rsidRPr="00BC2841" w:rsidRDefault="00454495" w:rsidP="00202CF1">
      <w:pPr>
        <w:tabs>
          <w:tab w:val="num" w:pos="720"/>
        </w:tabs>
        <w:spacing w:after="160" w:line="259" w:lineRule="auto"/>
        <w:ind w:left="720" w:hanging="720"/>
        <w:jc w:val="both"/>
        <w:rPr>
          <w:rFonts w:eastAsiaTheme="minorHAnsi"/>
          <w:bCs/>
          <w:iCs/>
          <w:color w:val="auto"/>
          <w:lang w:eastAsia="en-US"/>
        </w:rPr>
      </w:pPr>
      <w:r w:rsidRPr="00BC2841">
        <w:rPr>
          <w:rFonts w:eastAsiaTheme="minorHAnsi"/>
          <w:color w:val="0B0C0C"/>
          <w:lang w:eastAsia="en-US"/>
        </w:rPr>
        <w:t>1.2</w:t>
      </w:r>
      <w:r w:rsidRPr="00BC2841">
        <w:rPr>
          <w:rFonts w:eastAsiaTheme="minorHAnsi"/>
          <w:color w:val="0B0C0C"/>
          <w:lang w:eastAsia="en-US"/>
        </w:rPr>
        <w:tab/>
      </w:r>
      <w:r w:rsidRPr="00BC2841">
        <w:rPr>
          <w:rFonts w:eastAsiaTheme="minorHAnsi"/>
          <w:iCs/>
          <w:color w:val="auto"/>
          <w:lang w:eastAsia="en-US"/>
        </w:rPr>
        <w:t xml:space="preserve">The Government outlined the remit and responsibilities of the SAPs and issued an analytical toolkit to support the SAPs in the identification of skills and employment priorities.  </w:t>
      </w:r>
      <w:r w:rsidRPr="00BC2841">
        <w:rPr>
          <w:rFonts w:eastAsiaTheme="minorHAnsi"/>
          <w:bCs/>
          <w:iCs/>
          <w:color w:val="auto"/>
          <w:lang w:eastAsia="en-US"/>
        </w:rPr>
        <w:t>To support the adopt</w:t>
      </w:r>
      <w:r w:rsidRPr="00BC2841">
        <w:rPr>
          <w:rFonts w:eastAsiaTheme="minorHAnsi"/>
          <w:bCs/>
          <w:iCs/>
          <w:color w:val="auto"/>
          <w:lang w:eastAsia="en-US"/>
        </w:rPr>
        <w:t xml:space="preserve">ion of the toolkit, in 2019/20 each LEP and MCA was offered a £75k Government grant to help support local analytical capacity. </w:t>
      </w:r>
    </w:p>
    <w:p w:rsidR="00BC2841" w:rsidRPr="00BC2841" w:rsidRDefault="00454495" w:rsidP="00202CF1">
      <w:pPr>
        <w:tabs>
          <w:tab w:val="num" w:pos="720"/>
        </w:tabs>
        <w:spacing w:after="160" w:line="259" w:lineRule="auto"/>
        <w:ind w:left="720" w:hanging="720"/>
        <w:jc w:val="both"/>
        <w:rPr>
          <w:rFonts w:eastAsiaTheme="minorHAnsi"/>
          <w:lang w:eastAsia="en-US"/>
        </w:rPr>
      </w:pPr>
      <w:r w:rsidRPr="00BC2841">
        <w:rPr>
          <w:rFonts w:eastAsiaTheme="minorHAnsi"/>
          <w:color w:val="0B0C0C"/>
          <w:lang w:eastAsia="en-US"/>
        </w:rPr>
        <w:t>1.3</w:t>
      </w:r>
      <w:r w:rsidRPr="00BC2841">
        <w:rPr>
          <w:rFonts w:eastAsiaTheme="minorHAnsi"/>
          <w:color w:val="0B0C0C"/>
          <w:lang w:eastAsia="en-US"/>
        </w:rPr>
        <w:tab/>
        <w:t xml:space="preserve">The LEP Executive Committee approved a Memorandum of Understanding (MoU) to release the £75k in January 2019. </w:t>
      </w:r>
      <w:r w:rsidRPr="00BC2841">
        <w:rPr>
          <w:rFonts w:eastAsiaTheme="minorHAnsi"/>
          <w:lang w:eastAsia="en-US"/>
        </w:rPr>
        <w:t>The grant, was</w:t>
      </w:r>
      <w:r w:rsidRPr="00BC2841">
        <w:rPr>
          <w:rFonts w:eastAsiaTheme="minorHAnsi"/>
          <w:lang w:eastAsia="en-US"/>
        </w:rPr>
        <w:t xml:space="preserve"> used to refresh the Labour Market Intelligence (LMI) Toolkit and evidence base, including a digital skills study (</w:t>
      </w:r>
      <w:hyperlink r:id="rId9" w:history="1">
        <w:r w:rsidRPr="00BC2841">
          <w:rPr>
            <w:rFonts w:eastAsiaTheme="minorHAnsi"/>
            <w:color w:val="0563C1" w:themeColor="hyperlink"/>
            <w:u w:val="single"/>
            <w:lang w:eastAsia="en-US"/>
          </w:rPr>
          <w:t>https://www.lancashireskillshub.co.uk/our-people/evidence-base/</w:t>
        </w:r>
      </w:hyperlink>
      <w:r w:rsidRPr="00BC2841">
        <w:rPr>
          <w:rFonts w:eastAsiaTheme="minorHAnsi"/>
          <w:lang w:eastAsia="en-US"/>
        </w:rPr>
        <w:t xml:space="preserve">), and recruit </w:t>
      </w:r>
      <w:r w:rsidR="00202CF1">
        <w:rPr>
          <w:rFonts w:eastAsiaTheme="minorHAnsi"/>
          <w:lang w:eastAsia="en-US"/>
        </w:rPr>
        <w:t xml:space="preserve">a </w:t>
      </w:r>
      <w:r w:rsidRPr="00BC2841">
        <w:rPr>
          <w:rFonts w:eastAsiaTheme="minorHAnsi"/>
          <w:lang w:eastAsia="en-US"/>
        </w:rPr>
        <w:t>Skills and Economic Intelligence Of</w:t>
      </w:r>
      <w:r>
        <w:rPr>
          <w:rFonts w:eastAsiaTheme="minorHAnsi"/>
          <w:lang w:eastAsia="en-US"/>
        </w:rPr>
        <w:t>ficer, on a fixed term contract.</w:t>
      </w:r>
    </w:p>
    <w:p w:rsidR="00BC2841" w:rsidRPr="00BC2841" w:rsidRDefault="00454495" w:rsidP="00202CF1">
      <w:pPr>
        <w:tabs>
          <w:tab w:val="num" w:pos="720"/>
        </w:tabs>
        <w:spacing w:after="160" w:line="259" w:lineRule="auto"/>
        <w:ind w:left="720" w:hanging="720"/>
        <w:jc w:val="both"/>
        <w:rPr>
          <w:rFonts w:eastAsiaTheme="minorHAnsi"/>
          <w:lang w:eastAsia="en-US"/>
        </w:rPr>
      </w:pPr>
      <w:r w:rsidRPr="00BC2841">
        <w:rPr>
          <w:rFonts w:eastAsiaTheme="minorHAnsi"/>
          <w:color w:val="0B0C0C"/>
          <w:lang w:eastAsia="en-US"/>
        </w:rPr>
        <w:lastRenderedPageBreak/>
        <w:t>1.</w:t>
      </w:r>
      <w:r w:rsidRPr="00BC2841">
        <w:rPr>
          <w:rFonts w:eastAsiaTheme="minorHAnsi"/>
          <w:lang w:eastAsia="en-US"/>
        </w:rPr>
        <w:t>4</w:t>
      </w:r>
      <w:r w:rsidRPr="00BC2841">
        <w:rPr>
          <w:rFonts w:eastAsiaTheme="minorHAnsi"/>
          <w:lang w:eastAsia="en-US"/>
        </w:rPr>
        <w:tab/>
        <w:t>The DfE have undertaken progress reviews of the SAPs, with the most recent being in November 2019. Feedback to Lancashire has been positive, particularly in</w:t>
      </w:r>
      <w:r w:rsidRPr="00BC2841">
        <w:rPr>
          <w:rFonts w:eastAsiaTheme="minorHAnsi"/>
          <w:lang w:eastAsia="en-US"/>
        </w:rPr>
        <w:t xml:space="preserve"> regards to the LMI Toolkit and the level of analysis in Lancashire. </w:t>
      </w:r>
    </w:p>
    <w:p w:rsidR="00BC2841" w:rsidRPr="00BC2841" w:rsidRDefault="00454495" w:rsidP="00202CF1">
      <w:pPr>
        <w:spacing w:after="160" w:line="259" w:lineRule="auto"/>
        <w:ind w:left="720" w:hanging="720"/>
        <w:jc w:val="both"/>
        <w:rPr>
          <w:rFonts w:eastAsiaTheme="minorHAnsi"/>
          <w:b/>
          <w:iCs/>
          <w:color w:val="auto"/>
          <w:lang w:eastAsia="en-US"/>
        </w:rPr>
      </w:pPr>
      <w:r w:rsidRPr="00BC2841">
        <w:rPr>
          <w:rFonts w:eastAsiaTheme="minorHAnsi"/>
          <w:b/>
          <w:iCs/>
          <w:color w:val="auto"/>
          <w:lang w:eastAsia="en-US"/>
        </w:rPr>
        <w:t>2.</w:t>
      </w:r>
      <w:r w:rsidRPr="00BC2841">
        <w:rPr>
          <w:rFonts w:eastAsiaTheme="minorHAnsi"/>
          <w:b/>
          <w:iCs/>
          <w:color w:val="auto"/>
          <w:lang w:eastAsia="en-US"/>
        </w:rPr>
        <w:tab/>
        <w:t>2020/21 Continuation of SAP Grants</w:t>
      </w:r>
    </w:p>
    <w:p w:rsidR="00BC2841" w:rsidRPr="00BC2841" w:rsidRDefault="00454495" w:rsidP="00202CF1">
      <w:pPr>
        <w:spacing w:after="160" w:line="259" w:lineRule="auto"/>
        <w:ind w:left="720" w:hanging="720"/>
        <w:jc w:val="both"/>
        <w:rPr>
          <w:rFonts w:eastAsiaTheme="minorHAnsi"/>
          <w:lang w:eastAsia="en-US"/>
        </w:rPr>
      </w:pPr>
      <w:r w:rsidRPr="00BC2841">
        <w:rPr>
          <w:rFonts w:eastAsiaTheme="minorHAnsi"/>
          <w:iCs/>
          <w:color w:val="auto"/>
          <w:lang w:eastAsia="en-US"/>
        </w:rPr>
        <w:t>2.1</w:t>
      </w:r>
      <w:r w:rsidRPr="00BC2841">
        <w:rPr>
          <w:rFonts w:eastAsiaTheme="minorHAnsi"/>
          <w:iCs/>
          <w:color w:val="auto"/>
          <w:lang w:eastAsia="en-US"/>
        </w:rPr>
        <w:tab/>
      </w:r>
      <w:r w:rsidRPr="00BC2841">
        <w:rPr>
          <w:rFonts w:eastAsiaTheme="minorHAnsi"/>
          <w:lang w:eastAsia="en-US"/>
        </w:rPr>
        <w:t>The DfE have offered a further £75k to continue to support MCAs and LEPs to meet the SAP requirements in financial year 2020/21. The DfE are kee</w:t>
      </w:r>
      <w:r w:rsidRPr="00BC2841">
        <w:rPr>
          <w:rFonts w:eastAsiaTheme="minorHAnsi"/>
          <w:lang w:eastAsia="en-US"/>
        </w:rPr>
        <w:t xml:space="preserve">n that SAPs continue to build their leadership role in ensuring that local skills provision better meets the needs of employers in the local area.  </w:t>
      </w:r>
    </w:p>
    <w:p w:rsidR="00BC2841" w:rsidRPr="00BC2841" w:rsidRDefault="00454495" w:rsidP="00202CF1">
      <w:pPr>
        <w:spacing w:after="160" w:line="259" w:lineRule="auto"/>
        <w:ind w:left="720" w:hanging="720"/>
        <w:jc w:val="both"/>
        <w:rPr>
          <w:rFonts w:eastAsiaTheme="minorHAnsi"/>
          <w:lang w:eastAsia="en-US"/>
        </w:rPr>
      </w:pPr>
      <w:r w:rsidRPr="00BC2841">
        <w:rPr>
          <w:rFonts w:eastAsiaTheme="minorHAnsi"/>
          <w:lang w:eastAsia="en-US"/>
        </w:rPr>
        <w:t>2.2</w:t>
      </w:r>
      <w:r w:rsidRPr="00BC2841">
        <w:rPr>
          <w:rFonts w:eastAsiaTheme="minorHAnsi"/>
          <w:lang w:eastAsia="en-US"/>
        </w:rPr>
        <w:tab/>
        <w:t>The DfE are keen for SAPs to go beyond the provision of labour market intelligence and progress to publ</w:t>
      </w:r>
      <w:r w:rsidRPr="00BC2841">
        <w:rPr>
          <w:rFonts w:eastAsiaTheme="minorHAnsi"/>
          <w:lang w:eastAsia="en-US"/>
        </w:rPr>
        <w:t xml:space="preserve">ication of annual Local Skills Reports, which will highlight how the panel has supported local providers and employers to respond to local skills priorities and set out the future challenges for the area. </w:t>
      </w:r>
    </w:p>
    <w:p w:rsidR="00BC2841" w:rsidRPr="00BC2841" w:rsidRDefault="00454495" w:rsidP="00202CF1">
      <w:pPr>
        <w:spacing w:after="160" w:line="259" w:lineRule="auto"/>
        <w:ind w:left="720" w:hanging="720"/>
        <w:jc w:val="both"/>
        <w:rPr>
          <w:rFonts w:eastAsiaTheme="minorHAnsi"/>
          <w:lang w:eastAsia="en-US"/>
        </w:rPr>
      </w:pPr>
      <w:r w:rsidRPr="00BC2841">
        <w:rPr>
          <w:rFonts w:eastAsiaTheme="minorHAnsi"/>
          <w:lang w:eastAsia="en-US"/>
        </w:rPr>
        <w:t>2.3</w:t>
      </w:r>
      <w:r w:rsidRPr="00BC2841">
        <w:rPr>
          <w:rFonts w:eastAsiaTheme="minorHAnsi"/>
          <w:lang w:eastAsia="en-US"/>
        </w:rPr>
        <w:tab/>
        <w:t>The Skills and Employment Hub have contributed</w:t>
      </w:r>
      <w:r w:rsidRPr="00BC2841">
        <w:rPr>
          <w:rFonts w:eastAsiaTheme="minorHAnsi"/>
          <w:lang w:eastAsia="en-US"/>
        </w:rPr>
        <w:t xml:space="preserve"> to research which is informing the development of policy in this area. It is the DfE's intention to produce guidance in the summer regarding the Local Skills Reports.</w:t>
      </w:r>
    </w:p>
    <w:p w:rsidR="00BC2841" w:rsidRPr="00BC2841" w:rsidRDefault="00454495" w:rsidP="00202CF1">
      <w:pPr>
        <w:spacing w:after="160" w:line="259" w:lineRule="auto"/>
        <w:ind w:left="720" w:hanging="720"/>
        <w:jc w:val="both"/>
        <w:rPr>
          <w:rFonts w:eastAsiaTheme="minorHAnsi"/>
          <w:b/>
          <w:iCs/>
          <w:color w:val="auto"/>
          <w:lang w:eastAsia="en-US"/>
        </w:rPr>
      </w:pPr>
      <w:r w:rsidRPr="00BC2841">
        <w:rPr>
          <w:rFonts w:eastAsiaTheme="minorHAnsi"/>
          <w:b/>
          <w:iCs/>
          <w:color w:val="auto"/>
          <w:lang w:eastAsia="en-US"/>
        </w:rPr>
        <w:t>3.</w:t>
      </w:r>
      <w:r w:rsidRPr="00BC2841">
        <w:rPr>
          <w:rFonts w:eastAsiaTheme="minorHAnsi"/>
          <w:b/>
          <w:iCs/>
          <w:color w:val="auto"/>
          <w:lang w:eastAsia="en-US"/>
        </w:rPr>
        <w:tab/>
        <w:t>2020/21 Memorandum of Understanding</w:t>
      </w:r>
    </w:p>
    <w:p w:rsidR="00BC2841" w:rsidRPr="00BC2841" w:rsidRDefault="00454495" w:rsidP="00202CF1">
      <w:pPr>
        <w:spacing w:after="160" w:line="259" w:lineRule="auto"/>
        <w:ind w:left="720" w:hanging="720"/>
        <w:jc w:val="both"/>
        <w:rPr>
          <w:rFonts w:eastAsiaTheme="minorHAnsi"/>
          <w:iCs/>
          <w:color w:val="auto"/>
          <w:lang w:eastAsia="en-US"/>
        </w:rPr>
      </w:pPr>
      <w:r w:rsidRPr="00BC2841">
        <w:rPr>
          <w:rFonts w:eastAsiaTheme="minorHAnsi"/>
          <w:iCs/>
          <w:color w:val="auto"/>
          <w:lang w:eastAsia="en-US"/>
        </w:rPr>
        <w:t>3.1</w:t>
      </w:r>
      <w:r w:rsidRPr="00BC2841">
        <w:rPr>
          <w:rFonts w:eastAsiaTheme="minorHAnsi"/>
          <w:iCs/>
          <w:color w:val="auto"/>
          <w:lang w:eastAsia="en-US"/>
        </w:rPr>
        <w:tab/>
        <w:t>The DfE issued a MoU in April 2020 to release</w:t>
      </w:r>
      <w:r w:rsidRPr="00BC2841">
        <w:rPr>
          <w:rFonts w:eastAsiaTheme="minorHAnsi"/>
          <w:iCs/>
          <w:color w:val="auto"/>
          <w:lang w:eastAsia="en-US"/>
        </w:rPr>
        <w:t xml:space="preserve"> the £75k for 2020/21, building on the work undertaken in the previous year.</w:t>
      </w:r>
    </w:p>
    <w:p w:rsidR="00BC2841" w:rsidRPr="00BC2841" w:rsidRDefault="00454495" w:rsidP="00202CF1">
      <w:pPr>
        <w:spacing w:after="160" w:line="259" w:lineRule="auto"/>
        <w:ind w:left="720" w:hanging="720"/>
        <w:jc w:val="both"/>
        <w:rPr>
          <w:rFonts w:eastAsiaTheme="minorHAnsi"/>
          <w:iCs/>
          <w:color w:val="auto"/>
          <w:lang w:eastAsia="en-US"/>
        </w:rPr>
      </w:pPr>
      <w:r w:rsidRPr="00BC2841">
        <w:rPr>
          <w:rFonts w:eastAsiaTheme="minorHAnsi"/>
          <w:iCs/>
          <w:color w:val="auto"/>
          <w:lang w:eastAsia="en-US"/>
        </w:rPr>
        <w:t>3.2</w:t>
      </w:r>
      <w:r w:rsidRPr="00BC2841">
        <w:rPr>
          <w:rFonts w:eastAsiaTheme="minorHAnsi"/>
          <w:iCs/>
          <w:color w:val="auto"/>
          <w:lang w:eastAsia="en-US"/>
        </w:rPr>
        <w:tab/>
        <w:t xml:space="preserve">To summarise, the funds will support the development of a Skills and Employment Covid-19 recovery plan, the production of a Local Skills Report and contribute to data analyst </w:t>
      </w:r>
      <w:r w:rsidRPr="00BC2841">
        <w:rPr>
          <w:rFonts w:eastAsiaTheme="minorHAnsi"/>
          <w:iCs/>
          <w:color w:val="auto"/>
          <w:lang w:eastAsia="en-US"/>
        </w:rPr>
        <w:t xml:space="preserve">capacity in the LEP, including investment in training, data, forecasting tools and externally commissioned research.  To note there are no redundancy liabilities associated with the Skills and Economic Intelligence Officer </w:t>
      </w:r>
      <w:r>
        <w:rPr>
          <w:rFonts w:eastAsiaTheme="minorHAnsi"/>
          <w:iCs/>
          <w:color w:val="auto"/>
          <w:lang w:eastAsia="en-US"/>
        </w:rPr>
        <w:t>as the contract length does not e</w:t>
      </w:r>
      <w:r>
        <w:rPr>
          <w:rFonts w:eastAsiaTheme="minorHAnsi"/>
          <w:iCs/>
          <w:color w:val="auto"/>
          <w:lang w:eastAsia="en-US"/>
        </w:rPr>
        <w:t>xceed 2 years (confirmed with Lancashire County Council (LCC) HR)</w:t>
      </w:r>
      <w:r>
        <w:rPr>
          <w:rFonts w:eastAsiaTheme="minorHAnsi"/>
          <w:iCs/>
          <w:color w:val="auto"/>
          <w:lang w:eastAsia="en-US"/>
        </w:rPr>
        <w:t>.</w:t>
      </w:r>
      <w:r>
        <w:rPr>
          <w:rFonts w:eastAsiaTheme="minorHAnsi"/>
          <w:iCs/>
          <w:color w:val="auto"/>
          <w:lang w:eastAsia="en-US"/>
        </w:rPr>
        <w:t xml:space="preserve"> The fixed term contract</w:t>
      </w:r>
      <w:r>
        <w:rPr>
          <w:rFonts w:eastAsiaTheme="minorHAnsi"/>
          <w:iCs/>
          <w:color w:val="auto"/>
          <w:lang w:eastAsia="en-US"/>
        </w:rPr>
        <w:t xml:space="preserve"> is</w:t>
      </w:r>
      <w:r>
        <w:rPr>
          <w:rFonts w:eastAsiaTheme="minorHAnsi"/>
          <w:iCs/>
          <w:color w:val="auto"/>
          <w:lang w:eastAsia="en-US"/>
        </w:rPr>
        <w:t xml:space="preserve"> until the 31</w:t>
      </w:r>
      <w:r w:rsidRPr="00E6437C">
        <w:rPr>
          <w:rFonts w:eastAsiaTheme="minorHAnsi"/>
          <w:iCs/>
          <w:color w:val="auto"/>
          <w:vertAlign w:val="superscript"/>
          <w:lang w:eastAsia="en-US"/>
        </w:rPr>
        <w:t>st</w:t>
      </w:r>
      <w:r>
        <w:rPr>
          <w:rFonts w:eastAsiaTheme="minorHAnsi"/>
          <w:iCs/>
          <w:color w:val="auto"/>
          <w:lang w:eastAsia="en-US"/>
        </w:rPr>
        <w:t xml:space="preserve"> March 2021.</w:t>
      </w:r>
    </w:p>
    <w:p w:rsidR="00BC2841" w:rsidRPr="00BC2841" w:rsidRDefault="00454495" w:rsidP="00202CF1">
      <w:pPr>
        <w:spacing w:after="160" w:line="259" w:lineRule="auto"/>
        <w:ind w:left="720" w:hanging="720"/>
        <w:jc w:val="both"/>
        <w:rPr>
          <w:rFonts w:eastAsiaTheme="minorHAnsi"/>
          <w:iCs/>
          <w:color w:val="auto"/>
          <w:lang w:eastAsia="en-US"/>
        </w:rPr>
      </w:pPr>
      <w:r w:rsidRPr="00BC2841">
        <w:rPr>
          <w:rFonts w:eastAsiaTheme="minorHAnsi"/>
          <w:iCs/>
          <w:color w:val="auto"/>
          <w:lang w:eastAsia="en-US"/>
        </w:rPr>
        <w:t xml:space="preserve">3.3  </w:t>
      </w:r>
      <w:r w:rsidRPr="00BC2841">
        <w:rPr>
          <w:rFonts w:eastAsiaTheme="minorHAnsi"/>
          <w:iCs/>
          <w:color w:val="auto"/>
          <w:lang w:eastAsia="en-US"/>
        </w:rPr>
        <w:tab/>
        <w:t xml:space="preserve">DfE recognises that the uncertainty created by Covid-19 means that the activities local areas plan to undertake could change </w:t>
      </w:r>
      <w:r w:rsidRPr="00BC2841">
        <w:rPr>
          <w:rFonts w:eastAsiaTheme="minorHAnsi"/>
          <w:iCs/>
          <w:color w:val="auto"/>
          <w:lang w:eastAsia="en-US"/>
        </w:rPr>
        <w:t xml:space="preserve">during the year. As a result they will accept changes as long as any new or additional activities continue to support the overall objectives of the funding set out in the MoU. </w:t>
      </w:r>
    </w:p>
    <w:p w:rsidR="00BC2841" w:rsidRPr="00BC2841" w:rsidRDefault="00454495" w:rsidP="00202CF1">
      <w:pPr>
        <w:spacing w:before="100" w:beforeAutospacing="1" w:after="100" w:afterAutospacing="1" w:line="259" w:lineRule="auto"/>
        <w:ind w:left="0" w:firstLine="0"/>
        <w:jc w:val="both"/>
        <w:rPr>
          <w:rFonts w:eastAsiaTheme="minorHAnsi"/>
          <w:b/>
          <w:color w:val="auto"/>
          <w:lang w:eastAsia="en-US"/>
        </w:rPr>
      </w:pPr>
      <w:r>
        <w:rPr>
          <w:rFonts w:eastAsiaTheme="minorHAnsi"/>
          <w:b/>
          <w:color w:val="auto"/>
          <w:lang w:eastAsia="en-US"/>
        </w:rPr>
        <w:t>4</w:t>
      </w:r>
      <w:r w:rsidRPr="00BC2841">
        <w:rPr>
          <w:rFonts w:eastAsiaTheme="minorHAnsi"/>
          <w:b/>
          <w:color w:val="auto"/>
          <w:lang w:eastAsia="en-US"/>
        </w:rPr>
        <w:t>.0</w:t>
      </w:r>
      <w:r w:rsidRPr="00BC2841">
        <w:rPr>
          <w:rFonts w:eastAsiaTheme="minorHAnsi"/>
          <w:b/>
          <w:color w:val="auto"/>
          <w:lang w:eastAsia="en-US"/>
        </w:rPr>
        <w:tab/>
        <w:t xml:space="preserve">Recommendations </w:t>
      </w:r>
    </w:p>
    <w:p w:rsidR="00BC2841" w:rsidRPr="00BC2841" w:rsidRDefault="00454495" w:rsidP="00202CF1">
      <w:pPr>
        <w:spacing w:before="100" w:beforeAutospacing="1" w:after="100" w:afterAutospacing="1" w:line="259" w:lineRule="auto"/>
        <w:ind w:left="720" w:hanging="720"/>
        <w:jc w:val="both"/>
        <w:rPr>
          <w:rFonts w:eastAsiaTheme="minorHAnsi"/>
          <w:color w:val="auto"/>
          <w:lang w:eastAsia="en-US"/>
        </w:rPr>
      </w:pPr>
      <w:r>
        <w:rPr>
          <w:rFonts w:eastAsiaTheme="minorHAnsi"/>
          <w:color w:val="auto"/>
          <w:lang w:eastAsia="en-US"/>
        </w:rPr>
        <w:t>4</w:t>
      </w:r>
      <w:r w:rsidRPr="00BC2841">
        <w:rPr>
          <w:rFonts w:eastAsiaTheme="minorHAnsi"/>
          <w:color w:val="auto"/>
          <w:lang w:eastAsia="en-US"/>
        </w:rPr>
        <w:t>.1</w:t>
      </w:r>
      <w:r w:rsidRPr="00BC2841">
        <w:rPr>
          <w:rFonts w:eastAsiaTheme="minorHAnsi"/>
          <w:color w:val="auto"/>
          <w:lang w:eastAsia="en-US"/>
        </w:rPr>
        <w:tab/>
        <w:t>The Lancashire Skills and Employment Advisory Panel re</w:t>
      </w:r>
      <w:r w:rsidRPr="00BC2841">
        <w:rPr>
          <w:rFonts w:eastAsiaTheme="minorHAnsi"/>
          <w:color w:val="auto"/>
          <w:lang w:eastAsia="en-US"/>
        </w:rPr>
        <w:t xml:space="preserve">commend that the board accept the £75k </w:t>
      </w:r>
      <w:r>
        <w:rPr>
          <w:rFonts w:eastAsiaTheme="minorHAnsi"/>
          <w:color w:val="auto"/>
          <w:lang w:eastAsia="en-US"/>
        </w:rPr>
        <w:t>grant being offered by the DfE, and approve the allied investment in the Skills and Economic Intelligence Officer, to enable the contract to run until 31</w:t>
      </w:r>
      <w:r w:rsidRPr="00FF62C4">
        <w:rPr>
          <w:rFonts w:eastAsiaTheme="minorHAnsi"/>
          <w:color w:val="auto"/>
          <w:vertAlign w:val="superscript"/>
          <w:lang w:eastAsia="en-US"/>
        </w:rPr>
        <w:t>st</w:t>
      </w:r>
      <w:r>
        <w:rPr>
          <w:rFonts w:eastAsiaTheme="minorHAnsi"/>
          <w:color w:val="auto"/>
          <w:lang w:eastAsia="en-US"/>
        </w:rPr>
        <w:t xml:space="preserve"> March 2021.</w:t>
      </w:r>
    </w:p>
    <w:p w:rsidR="00A3358A" w:rsidRDefault="00454495" w:rsidP="00A3358A">
      <w:pPr>
        <w:ind w:left="0" w:firstLine="0"/>
      </w:pPr>
    </w:p>
    <w:p w:rsidR="00454495" w:rsidRDefault="00454495" w:rsidP="00A3358A">
      <w:pPr>
        <w:ind w:left="0" w:firstLine="0"/>
      </w:pPr>
    </w:p>
    <w:p w:rsidR="00454495" w:rsidRDefault="00454495" w:rsidP="00A3358A">
      <w:pPr>
        <w:ind w:left="0" w:firstLine="0"/>
      </w:pPr>
    </w:p>
    <w:p w:rsidR="00386D34" w:rsidRDefault="00454495"/>
    <w:p w:rsidR="005D0C06" w:rsidRPr="00AB6785" w:rsidRDefault="00454495" w:rsidP="005D0C06">
      <w:pPr>
        <w:pStyle w:val="Heading5"/>
        <w:rPr>
          <w:rFonts w:ascii="Arial" w:hAnsi="Arial"/>
          <w:b/>
          <w:color w:val="auto"/>
        </w:rPr>
      </w:pPr>
      <w:r w:rsidRPr="00AB6785">
        <w:rPr>
          <w:rFonts w:ascii="Arial" w:hAnsi="Arial"/>
          <w:b/>
          <w:color w:val="auto"/>
        </w:rPr>
        <w:lastRenderedPageBreak/>
        <w:t>List of Background Papers</w:t>
      </w:r>
    </w:p>
    <w:p w:rsidR="005D0C06" w:rsidRDefault="00454495" w:rsidP="005D0C06"/>
    <w:tbl>
      <w:tblPr>
        <w:tblW w:w="0" w:type="auto"/>
        <w:tblLayout w:type="fixed"/>
        <w:tblLook w:val="0000" w:firstRow="0" w:lastRow="0" w:firstColumn="0" w:lastColumn="0" w:noHBand="0" w:noVBand="0"/>
      </w:tblPr>
      <w:tblGrid>
        <w:gridCol w:w="3510"/>
        <w:gridCol w:w="2492"/>
        <w:gridCol w:w="3178"/>
      </w:tblGrid>
      <w:tr w:rsidR="00383085" w:rsidTr="00434CCE">
        <w:tc>
          <w:tcPr>
            <w:tcW w:w="3510" w:type="dxa"/>
          </w:tcPr>
          <w:p w:rsidR="005D0C06" w:rsidRPr="00AB6785" w:rsidRDefault="00454495"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454495"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454495" w:rsidP="00434CCE">
            <w:pPr>
              <w:pStyle w:val="Heading7"/>
              <w:rPr>
                <w:rFonts w:ascii="Arial" w:hAnsi="Arial" w:cs="Arial"/>
                <w:i w:val="0"/>
                <w:color w:val="auto"/>
              </w:rPr>
            </w:pPr>
            <w:r w:rsidRPr="00AB6785">
              <w:rPr>
                <w:rFonts w:ascii="Arial" w:hAnsi="Arial" w:cs="Arial"/>
                <w:i w:val="0"/>
                <w:color w:val="auto"/>
              </w:rPr>
              <w:t>Contact/Tel</w:t>
            </w:r>
          </w:p>
        </w:tc>
      </w:tr>
      <w:tr w:rsidR="00383085" w:rsidTr="00434CCE">
        <w:tc>
          <w:tcPr>
            <w:tcW w:w="3510" w:type="dxa"/>
          </w:tcPr>
          <w:p w:rsidR="005D0C06" w:rsidRPr="00AB6785" w:rsidRDefault="00454495" w:rsidP="00434CCE">
            <w:pPr>
              <w:rPr>
                <w:color w:val="auto"/>
              </w:rPr>
            </w:pPr>
          </w:p>
          <w:p w:rsidR="005D0C06" w:rsidRDefault="00202CF1" w:rsidP="00434CCE">
            <w:pPr>
              <w:rPr>
                <w:color w:val="auto"/>
              </w:rPr>
            </w:pPr>
            <w:r>
              <w:rPr>
                <w:color w:val="auto"/>
              </w:rPr>
              <w:t>None</w:t>
            </w:r>
          </w:p>
          <w:p w:rsidR="005D0C06" w:rsidRPr="00AB6785" w:rsidRDefault="00454495" w:rsidP="00434CCE">
            <w:pPr>
              <w:rPr>
                <w:color w:val="auto"/>
              </w:rPr>
            </w:pPr>
          </w:p>
        </w:tc>
        <w:tc>
          <w:tcPr>
            <w:tcW w:w="2492" w:type="dxa"/>
          </w:tcPr>
          <w:p w:rsidR="005D0C06" w:rsidRPr="00AB6785" w:rsidRDefault="00454495" w:rsidP="00434CCE">
            <w:pPr>
              <w:rPr>
                <w:color w:val="auto"/>
              </w:rPr>
            </w:pPr>
          </w:p>
        </w:tc>
        <w:tc>
          <w:tcPr>
            <w:tcW w:w="3178" w:type="dxa"/>
          </w:tcPr>
          <w:p w:rsidR="005D0C06" w:rsidRPr="00AB6785" w:rsidRDefault="00454495" w:rsidP="00434CCE">
            <w:pPr>
              <w:rPr>
                <w:color w:val="auto"/>
              </w:rPr>
            </w:pPr>
          </w:p>
        </w:tc>
      </w:tr>
      <w:tr w:rsidR="00383085" w:rsidTr="00434CCE">
        <w:trPr>
          <w:cantSplit/>
        </w:trPr>
        <w:tc>
          <w:tcPr>
            <w:tcW w:w="9180" w:type="dxa"/>
            <w:gridSpan w:val="3"/>
          </w:tcPr>
          <w:p w:rsidR="005D0C06" w:rsidRDefault="00454495" w:rsidP="00434CCE"/>
          <w:p w:rsidR="005D0C06" w:rsidRDefault="00454495" w:rsidP="00434CCE">
            <w:r>
              <w:t xml:space="preserve">Reason for inclusion in Part II, if appropriate </w:t>
            </w:r>
          </w:p>
          <w:p w:rsidR="005D0C06" w:rsidRDefault="00454495" w:rsidP="00434CCE"/>
          <w:p w:rsidR="005D0C06" w:rsidRPr="00F95C8B" w:rsidRDefault="00202CF1" w:rsidP="00434CCE">
            <w:pPr>
              <w:rPr>
                <w:color w:val="auto"/>
              </w:rPr>
            </w:pPr>
            <w:r>
              <w:rPr>
                <w:color w:val="auto"/>
              </w:rPr>
              <w:t>N/A</w:t>
            </w:r>
          </w:p>
          <w:p w:rsidR="005D0C06" w:rsidRDefault="00454495" w:rsidP="00434CCE">
            <w:pPr>
              <w:jc w:val="both"/>
            </w:pPr>
          </w:p>
        </w:tc>
      </w:tr>
    </w:tbl>
    <w:p w:rsidR="005D0C06" w:rsidRDefault="00454495"/>
    <w:sectPr w:rsidR="005D0C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4495">
      <w:pPr>
        <w:spacing w:after="0" w:line="240" w:lineRule="auto"/>
      </w:pPr>
      <w:r>
        <w:separator/>
      </w:r>
    </w:p>
  </w:endnote>
  <w:endnote w:type="continuationSeparator" w:id="0">
    <w:p w:rsidR="00000000" w:rsidRDefault="004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4495">
      <w:pPr>
        <w:spacing w:after="0" w:line="240" w:lineRule="auto"/>
      </w:pPr>
      <w:r>
        <w:separator/>
      </w:r>
    </w:p>
  </w:footnote>
  <w:footnote w:type="continuationSeparator" w:id="0">
    <w:p w:rsidR="00000000" w:rsidRDefault="0045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45449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1947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6BE08B7"/>
    <w:multiLevelType w:val="hybridMultilevel"/>
    <w:tmpl w:val="69A0BFE6"/>
    <w:lvl w:ilvl="0" w:tplc="4E16F834">
      <w:start w:val="1"/>
      <w:numFmt w:val="decimal"/>
      <w:lvlText w:val="%1."/>
      <w:lvlJc w:val="left"/>
      <w:pPr>
        <w:ind w:left="720" w:hanging="360"/>
      </w:pPr>
      <w:rPr>
        <w:rFonts w:hint="default"/>
        <w:color w:val="000000"/>
      </w:rPr>
    </w:lvl>
    <w:lvl w:ilvl="1" w:tplc="6B7CFED2" w:tentative="1">
      <w:start w:val="1"/>
      <w:numFmt w:val="lowerLetter"/>
      <w:lvlText w:val="%2."/>
      <w:lvlJc w:val="left"/>
      <w:pPr>
        <w:ind w:left="1440" w:hanging="360"/>
      </w:pPr>
    </w:lvl>
    <w:lvl w:ilvl="2" w:tplc="8CC83898" w:tentative="1">
      <w:start w:val="1"/>
      <w:numFmt w:val="lowerRoman"/>
      <w:lvlText w:val="%3."/>
      <w:lvlJc w:val="right"/>
      <w:pPr>
        <w:ind w:left="2160" w:hanging="180"/>
      </w:pPr>
    </w:lvl>
    <w:lvl w:ilvl="3" w:tplc="8A686144" w:tentative="1">
      <w:start w:val="1"/>
      <w:numFmt w:val="decimal"/>
      <w:lvlText w:val="%4."/>
      <w:lvlJc w:val="left"/>
      <w:pPr>
        <w:ind w:left="2880" w:hanging="360"/>
      </w:pPr>
    </w:lvl>
    <w:lvl w:ilvl="4" w:tplc="F0D27090" w:tentative="1">
      <w:start w:val="1"/>
      <w:numFmt w:val="lowerLetter"/>
      <w:lvlText w:val="%5."/>
      <w:lvlJc w:val="left"/>
      <w:pPr>
        <w:ind w:left="3600" w:hanging="360"/>
      </w:pPr>
    </w:lvl>
    <w:lvl w:ilvl="5" w:tplc="E10ABA3E" w:tentative="1">
      <w:start w:val="1"/>
      <w:numFmt w:val="lowerRoman"/>
      <w:lvlText w:val="%6."/>
      <w:lvlJc w:val="right"/>
      <w:pPr>
        <w:ind w:left="4320" w:hanging="180"/>
      </w:pPr>
    </w:lvl>
    <w:lvl w:ilvl="6" w:tplc="5246DF10" w:tentative="1">
      <w:start w:val="1"/>
      <w:numFmt w:val="decimal"/>
      <w:lvlText w:val="%7."/>
      <w:lvlJc w:val="left"/>
      <w:pPr>
        <w:ind w:left="5040" w:hanging="360"/>
      </w:pPr>
    </w:lvl>
    <w:lvl w:ilvl="7" w:tplc="2402DD44" w:tentative="1">
      <w:start w:val="1"/>
      <w:numFmt w:val="lowerLetter"/>
      <w:lvlText w:val="%8."/>
      <w:lvlJc w:val="left"/>
      <w:pPr>
        <w:ind w:left="5760" w:hanging="360"/>
      </w:pPr>
    </w:lvl>
    <w:lvl w:ilvl="8" w:tplc="33F0CC94"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575263B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70C885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988043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8366D2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A8E186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70A55C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D1AC8F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1A2969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4B8135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5"/>
    <w:rsid w:val="00202CF1"/>
    <w:rsid w:val="00383085"/>
    <w:rsid w:val="0045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0AB6"/>
  <w15:docId w15:val="{9D8A022E-3207-4CBC-8838-DFD53BFB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BC2841"/>
    <w:rPr>
      <w:color w:val="0563C1" w:themeColor="hyperlink"/>
      <w:u w:val="single"/>
    </w:rPr>
  </w:style>
  <w:style w:type="paragraph" w:styleId="BalloonText">
    <w:name w:val="Balloon Text"/>
    <w:basedOn w:val="Normal"/>
    <w:link w:val="BalloonTextChar"/>
    <w:uiPriority w:val="99"/>
    <w:semiHidden/>
    <w:unhideWhenUsed/>
    <w:rsid w:val="009B0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F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cashireskillshub.co.uk/our-people/evidence-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02A6-55B1-4433-A6FD-9C277FA2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2020-06-12T10:07:00Z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Skills and Employment Advisory Panel</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23 June 2020</vt:lpwstr>
  </property>
</Properties>
</file>